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F336" w14:textId="77777777" w:rsidR="00F01AE1" w:rsidRDefault="00B86B02">
      <w:pPr>
        <w:rPr>
          <w:rFonts w:ascii="Verdana" w:hAnsi="Verdana"/>
          <w:b/>
          <w:sz w:val="24"/>
          <w:szCs w:val="24"/>
        </w:rPr>
      </w:pPr>
      <w:r>
        <w:rPr>
          <w:rFonts w:ascii="Verdana" w:hAnsi="Verdana"/>
          <w:b/>
          <w:sz w:val="24"/>
          <w:szCs w:val="24"/>
        </w:rPr>
        <w:t>Resources</w:t>
      </w:r>
      <w:r w:rsidR="00F01AE1" w:rsidRPr="00F01AE1">
        <w:rPr>
          <w:rFonts w:ascii="Verdana" w:hAnsi="Verdana"/>
          <w:b/>
          <w:sz w:val="24"/>
          <w:szCs w:val="24"/>
        </w:rPr>
        <w:t xml:space="preserve"> order form </w:t>
      </w:r>
    </w:p>
    <w:p w14:paraId="43481F81" w14:textId="77777777" w:rsidR="00D069F6" w:rsidRPr="00054459" w:rsidRDefault="00D069F6">
      <w:pPr>
        <w:rPr>
          <w:rFonts w:ascii="Verdana" w:hAnsi="Verdana"/>
          <w:b/>
          <w:sz w:val="24"/>
          <w:szCs w:val="24"/>
        </w:rPr>
      </w:pPr>
    </w:p>
    <w:p w14:paraId="40ED7D3E" w14:textId="77777777" w:rsidR="00F01AE1" w:rsidRDefault="00F01AE1">
      <w:pPr>
        <w:rPr>
          <w:rFonts w:ascii="Verdana" w:hAnsi="Verdana"/>
          <w:sz w:val="24"/>
          <w:szCs w:val="24"/>
        </w:rPr>
      </w:pPr>
      <w:r w:rsidRPr="00F01AE1">
        <w:rPr>
          <w:rFonts w:ascii="Verdana" w:hAnsi="Verdana"/>
          <w:sz w:val="24"/>
          <w:szCs w:val="24"/>
        </w:rPr>
        <w:t>Postcards cost 25p each</w:t>
      </w:r>
      <w:r w:rsidR="003D6D61">
        <w:rPr>
          <w:rFonts w:ascii="Verdana" w:hAnsi="Verdana"/>
          <w:sz w:val="24"/>
          <w:szCs w:val="24"/>
        </w:rPr>
        <w:t xml:space="preserve"> (minimum of 200 </w:t>
      </w:r>
      <w:r w:rsidR="005765C0">
        <w:rPr>
          <w:rFonts w:ascii="Verdana" w:hAnsi="Verdana"/>
          <w:sz w:val="24"/>
          <w:szCs w:val="24"/>
        </w:rPr>
        <w:t xml:space="preserve">postcards per </w:t>
      </w:r>
      <w:r w:rsidR="003D6D61">
        <w:rPr>
          <w:rFonts w:ascii="Verdana" w:hAnsi="Verdana"/>
          <w:sz w:val="24"/>
          <w:szCs w:val="24"/>
        </w:rPr>
        <w:t>order</w:t>
      </w:r>
      <w:r w:rsidR="005765C0">
        <w:rPr>
          <w:rFonts w:ascii="Verdana" w:hAnsi="Verdana"/>
          <w:sz w:val="24"/>
          <w:szCs w:val="24"/>
        </w:rPr>
        <w:t xml:space="preserve"> which is equivalent to £50</w:t>
      </w:r>
      <w:r w:rsidR="003D6D61">
        <w:rPr>
          <w:rFonts w:ascii="Verdana" w:hAnsi="Verdana"/>
          <w:sz w:val="24"/>
          <w:szCs w:val="24"/>
        </w:rPr>
        <w:t>)</w:t>
      </w:r>
      <w:r w:rsidRPr="00F01AE1">
        <w:rPr>
          <w:rFonts w:ascii="Verdana" w:hAnsi="Verdana"/>
          <w:sz w:val="24"/>
          <w:szCs w:val="24"/>
        </w:rPr>
        <w:t>.  Concess</w:t>
      </w:r>
      <w:r w:rsidR="008D100B">
        <w:rPr>
          <w:rFonts w:ascii="Verdana" w:hAnsi="Verdana"/>
          <w:sz w:val="24"/>
          <w:szCs w:val="24"/>
        </w:rPr>
        <w:t>ionary rate of 20p per postcard</w:t>
      </w:r>
      <w:r w:rsidRPr="00F01AE1">
        <w:rPr>
          <w:rFonts w:ascii="Verdana" w:hAnsi="Verdana"/>
          <w:sz w:val="24"/>
          <w:szCs w:val="24"/>
        </w:rPr>
        <w:t xml:space="preserve"> for orders 2000 and over. </w:t>
      </w:r>
    </w:p>
    <w:p w14:paraId="71EA8425" w14:textId="77777777" w:rsidR="00D069F6" w:rsidRPr="00F01AE1" w:rsidRDefault="00D069F6">
      <w:pPr>
        <w:rPr>
          <w:rFonts w:ascii="Verdana" w:hAnsi="Verdana"/>
          <w:sz w:val="24"/>
          <w:szCs w:val="24"/>
        </w:rPr>
      </w:pPr>
      <w:r>
        <w:rPr>
          <w:rFonts w:ascii="Verdana" w:hAnsi="Verdana"/>
          <w:sz w:val="24"/>
          <w:szCs w:val="24"/>
        </w:rPr>
        <w:t>Relationship rights cards and first aid cards are also 25p each.</w:t>
      </w:r>
    </w:p>
    <w:p w14:paraId="3EE9536B" w14:textId="5E851A82" w:rsidR="00D069F6" w:rsidRPr="00DA66C2" w:rsidRDefault="00F01AE1">
      <w:pPr>
        <w:rPr>
          <w:rFonts w:ascii="Verdana" w:hAnsi="Verdana"/>
          <w:color w:val="0563C1" w:themeColor="hyperlink"/>
          <w:sz w:val="24"/>
          <w:szCs w:val="24"/>
          <w:u w:val="single"/>
        </w:rPr>
      </w:pPr>
      <w:r w:rsidRPr="00F01AE1">
        <w:rPr>
          <w:rFonts w:ascii="Verdana" w:hAnsi="Verdana"/>
          <w:sz w:val="24"/>
          <w:szCs w:val="24"/>
        </w:rPr>
        <w:t xml:space="preserve">Please complete the following tables and return to </w:t>
      </w:r>
      <w:hyperlink r:id="rId6" w:history="1">
        <w:r w:rsidRPr="00F01AE1">
          <w:rPr>
            <w:rStyle w:val="Hyperlink"/>
            <w:rFonts w:ascii="Verdana" w:hAnsi="Verdana"/>
            <w:sz w:val="24"/>
            <w:szCs w:val="24"/>
          </w:rPr>
          <w:t>info@staceymillerconsultancy.co.uk</w:t>
        </w:r>
      </w:hyperlink>
    </w:p>
    <w:p w14:paraId="1831FD5A" w14:textId="77777777" w:rsidR="008D100B" w:rsidRPr="00F01AE1" w:rsidRDefault="008D100B">
      <w:pPr>
        <w:rPr>
          <w:rFonts w:ascii="Verdana" w:hAnsi="Verdana"/>
          <w:sz w:val="24"/>
          <w:szCs w:val="24"/>
        </w:rPr>
      </w:pPr>
      <w:r>
        <w:rPr>
          <w:rFonts w:ascii="Verdana" w:hAnsi="Verdana"/>
          <w:sz w:val="24"/>
          <w:szCs w:val="24"/>
        </w:rPr>
        <w:t>Order details:</w:t>
      </w:r>
    </w:p>
    <w:tbl>
      <w:tblPr>
        <w:tblStyle w:val="TableGrid"/>
        <w:tblW w:w="0" w:type="auto"/>
        <w:tblLook w:val="04A0" w:firstRow="1" w:lastRow="0" w:firstColumn="1" w:lastColumn="0" w:noHBand="0" w:noVBand="1"/>
      </w:tblPr>
      <w:tblGrid>
        <w:gridCol w:w="3964"/>
        <w:gridCol w:w="2253"/>
        <w:gridCol w:w="2799"/>
      </w:tblGrid>
      <w:tr w:rsidR="00F01AE1" w:rsidRPr="00F01AE1" w14:paraId="5F2BA679" w14:textId="77777777" w:rsidTr="0069794C">
        <w:tc>
          <w:tcPr>
            <w:tcW w:w="3964" w:type="dxa"/>
          </w:tcPr>
          <w:p w14:paraId="50D11221" w14:textId="77777777" w:rsidR="00F01AE1" w:rsidRPr="00F01AE1" w:rsidRDefault="00B86B02">
            <w:pPr>
              <w:rPr>
                <w:rFonts w:ascii="Verdana" w:hAnsi="Verdana"/>
                <w:b/>
                <w:sz w:val="24"/>
                <w:szCs w:val="24"/>
              </w:rPr>
            </w:pPr>
            <w:r>
              <w:rPr>
                <w:rFonts w:ascii="Verdana" w:hAnsi="Verdana"/>
                <w:b/>
                <w:sz w:val="24"/>
                <w:szCs w:val="24"/>
              </w:rPr>
              <w:t>Resource</w:t>
            </w:r>
          </w:p>
        </w:tc>
        <w:tc>
          <w:tcPr>
            <w:tcW w:w="2253" w:type="dxa"/>
          </w:tcPr>
          <w:p w14:paraId="7FB14ACF" w14:textId="77777777" w:rsidR="00F01AE1" w:rsidRPr="00F01AE1" w:rsidRDefault="00F01AE1">
            <w:pPr>
              <w:rPr>
                <w:rFonts w:ascii="Verdana" w:hAnsi="Verdana"/>
                <w:b/>
                <w:sz w:val="24"/>
                <w:szCs w:val="24"/>
              </w:rPr>
            </w:pPr>
            <w:r w:rsidRPr="00F01AE1">
              <w:rPr>
                <w:rFonts w:ascii="Verdana" w:hAnsi="Verdana"/>
                <w:b/>
                <w:sz w:val="24"/>
                <w:szCs w:val="24"/>
              </w:rPr>
              <w:t>Quantity</w:t>
            </w:r>
          </w:p>
        </w:tc>
        <w:tc>
          <w:tcPr>
            <w:tcW w:w="2799" w:type="dxa"/>
          </w:tcPr>
          <w:p w14:paraId="4F8FEAB3" w14:textId="77777777" w:rsidR="00F01AE1" w:rsidRPr="00F01AE1" w:rsidRDefault="00F01AE1">
            <w:pPr>
              <w:rPr>
                <w:rFonts w:ascii="Verdana" w:hAnsi="Verdana"/>
                <w:b/>
                <w:sz w:val="24"/>
                <w:szCs w:val="24"/>
              </w:rPr>
            </w:pPr>
            <w:r w:rsidRPr="00F01AE1">
              <w:rPr>
                <w:rFonts w:ascii="Verdana" w:hAnsi="Verdana"/>
                <w:b/>
                <w:sz w:val="24"/>
                <w:szCs w:val="24"/>
              </w:rPr>
              <w:t>Price</w:t>
            </w:r>
          </w:p>
        </w:tc>
      </w:tr>
      <w:tr w:rsidR="00F01AE1" w:rsidRPr="00F01AE1" w14:paraId="1ABB2A9D" w14:textId="77777777" w:rsidTr="0069794C">
        <w:tc>
          <w:tcPr>
            <w:tcW w:w="3964" w:type="dxa"/>
          </w:tcPr>
          <w:p w14:paraId="289E5ACE" w14:textId="77777777" w:rsidR="00F01AE1" w:rsidRPr="00F01AE1" w:rsidRDefault="00F01AE1">
            <w:pPr>
              <w:rPr>
                <w:rFonts w:ascii="Verdana" w:hAnsi="Verdana"/>
                <w:sz w:val="24"/>
                <w:szCs w:val="24"/>
              </w:rPr>
            </w:pPr>
            <w:r w:rsidRPr="00F01AE1">
              <w:rPr>
                <w:rFonts w:ascii="Verdana" w:hAnsi="Verdana"/>
                <w:sz w:val="24"/>
                <w:szCs w:val="24"/>
              </w:rPr>
              <w:t>Cannabis</w:t>
            </w:r>
          </w:p>
        </w:tc>
        <w:tc>
          <w:tcPr>
            <w:tcW w:w="2253" w:type="dxa"/>
          </w:tcPr>
          <w:p w14:paraId="5E0E6B6C" w14:textId="77777777" w:rsidR="00F01AE1" w:rsidRPr="00F01AE1" w:rsidRDefault="00F01AE1">
            <w:pPr>
              <w:rPr>
                <w:rFonts w:ascii="Verdana" w:hAnsi="Verdana"/>
                <w:sz w:val="24"/>
                <w:szCs w:val="24"/>
              </w:rPr>
            </w:pPr>
          </w:p>
        </w:tc>
        <w:tc>
          <w:tcPr>
            <w:tcW w:w="2799" w:type="dxa"/>
          </w:tcPr>
          <w:p w14:paraId="6A3BFF39" w14:textId="77777777" w:rsidR="00F01AE1" w:rsidRPr="00F01AE1" w:rsidRDefault="00F01AE1">
            <w:pPr>
              <w:rPr>
                <w:rFonts w:ascii="Verdana" w:hAnsi="Verdana"/>
                <w:sz w:val="24"/>
                <w:szCs w:val="24"/>
              </w:rPr>
            </w:pPr>
          </w:p>
        </w:tc>
      </w:tr>
      <w:tr w:rsidR="00F01AE1" w:rsidRPr="00F01AE1" w14:paraId="289884B0" w14:textId="77777777" w:rsidTr="0069794C">
        <w:tc>
          <w:tcPr>
            <w:tcW w:w="3964" w:type="dxa"/>
          </w:tcPr>
          <w:p w14:paraId="195E9B02" w14:textId="77777777" w:rsidR="00F01AE1" w:rsidRPr="00F01AE1" w:rsidRDefault="00F01AE1">
            <w:pPr>
              <w:rPr>
                <w:rFonts w:ascii="Verdana" w:hAnsi="Verdana"/>
                <w:sz w:val="24"/>
                <w:szCs w:val="24"/>
              </w:rPr>
            </w:pPr>
            <w:r w:rsidRPr="00F01AE1">
              <w:rPr>
                <w:rFonts w:ascii="Verdana" w:hAnsi="Verdana"/>
                <w:sz w:val="24"/>
                <w:szCs w:val="24"/>
              </w:rPr>
              <w:t>Nitrous oxide</w:t>
            </w:r>
          </w:p>
        </w:tc>
        <w:tc>
          <w:tcPr>
            <w:tcW w:w="2253" w:type="dxa"/>
          </w:tcPr>
          <w:p w14:paraId="5D6D6AA0" w14:textId="77777777" w:rsidR="00F01AE1" w:rsidRPr="00F01AE1" w:rsidRDefault="00F01AE1">
            <w:pPr>
              <w:rPr>
                <w:rFonts w:ascii="Verdana" w:hAnsi="Verdana"/>
                <w:sz w:val="24"/>
                <w:szCs w:val="24"/>
              </w:rPr>
            </w:pPr>
          </w:p>
        </w:tc>
        <w:tc>
          <w:tcPr>
            <w:tcW w:w="2799" w:type="dxa"/>
          </w:tcPr>
          <w:p w14:paraId="49A0603B" w14:textId="77777777" w:rsidR="00F01AE1" w:rsidRPr="00F01AE1" w:rsidRDefault="00F01AE1">
            <w:pPr>
              <w:rPr>
                <w:rFonts w:ascii="Verdana" w:hAnsi="Verdana"/>
                <w:sz w:val="24"/>
                <w:szCs w:val="24"/>
              </w:rPr>
            </w:pPr>
          </w:p>
        </w:tc>
      </w:tr>
      <w:tr w:rsidR="00F01AE1" w:rsidRPr="00F01AE1" w14:paraId="298B9CBA" w14:textId="77777777" w:rsidTr="0069794C">
        <w:tc>
          <w:tcPr>
            <w:tcW w:w="3964" w:type="dxa"/>
          </w:tcPr>
          <w:p w14:paraId="7E2711D3" w14:textId="77777777" w:rsidR="00F01AE1" w:rsidRPr="00F01AE1" w:rsidRDefault="00F01AE1">
            <w:pPr>
              <w:rPr>
                <w:rFonts w:ascii="Verdana" w:hAnsi="Verdana"/>
                <w:sz w:val="24"/>
                <w:szCs w:val="24"/>
              </w:rPr>
            </w:pPr>
            <w:r w:rsidRPr="00F01AE1">
              <w:rPr>
                <w:rFonts w:ascii="Verdana" w:hAnsi="Verdana"/>
                <w:sz w:val="24"/>
                <w:szCs w:val="24"/>
              </w:rPr>
              <w:t>Mephedrone</w:t>
            </w:r>
          </w:p>
        </w:tc>
        <w:tc>
          <w:tcPr>
            <w:tcW w:w="2253" w:type="dxa"/>
          </w:tcPr>
          <w:p w14:paraId="3BE3CD34" w14:textId="77777777" w:rsidR="00F01AE1" w:rsidRPr="00F01AE1" w:rsidRDefault="00F01AE1" w:rsidP="00AE635F">
            <w:pPr>
              <w:rPr>
                <w:rFonts w:ascii="Verdana" w:hAnsi="Verdana"/>
                <w:sz w:val="24"/>
                <w:szCs w:val="24"/>
              </w:rPr>
            </w:pPr>
          </w:p>
        </w:tc>
        <w:tc>
          <w:tcPr>
            <w:tcW w:w="2799" w:type="dxa"/>
          </w:tcPr>
          <w:p w14:paraId="2D441FFB" w14:textId="77777777" w:rsidR="00F01AE1" w:rsidRPr="00F01AE1" w:rsidRDefault="00F01AE1">
            <w:pPr>
              <w:rPr>
                <w:rFonts w:ascii="Verdana" w:hAnsi="Verdana"/>
                <w:sz w:val="24"/>
                <w:szCs w:val="24"/>
              </w:rPr>
            </w:pPr>
          </w:p>
        </w:tc>
      </w:tr>
      <w:tr w:rsidR="00F01AE1" w:rsidRPr="00F01AE1" w14:paraId="775C660F" w14:textId="77777777" w:rsidTr="0069794C">
        <w:tc>
          <w:tcPr>
            <w:tcW w:w="3964" w:type="dxa"/>
          </w:tcPr>
          <w:p w14:paraId="6C085C6A" w14:textId="77777777" w:rsidR="00F01AE1" w:rsidRPr="00F01AE1" w:rsidRDefault="00F01AE1">
            <w:pPr>
              <w:rPr>
                <w:rFonts w:ascii="Verdana" w:hAnsi="Verdana"/>
                <w:sz w:val="24"/>
                <w:szCs w:val="24"/>
              </w:rPr>
            </w:pPr>
            <w:r w:rsidRPr="00F01AE1">
              <w:rPr>
                <w:rFonts w:ascii="Verdana" w:hAnsi="Verdana"/>
                <w:sz w:val="24"/>
                <w:szCs w:val="24"/>
              </w:rPr>
              <w:t>Ketamine</w:t>
            </w:r>
          </w:p>
        </w:tc>
        <w:tc>
          <w:tcPr>
            <w:tcW w:w="2253" w:type="dxa"/>
          </w:tcPr>
          <w:p w14:paraId="17CE4E57" w14:textId="77777777" w:rsidR="00F01AE1" w:rsidRPr="00F01AE1" w:rsidRDefault="00F01AE1">
            <w:pPr>
              <w:rPr>
                <w:rFonts w:ascii="Verdana" w:hAnsi="Verdana"/>
                <w:sz w:val="24"/>
                <w:szCs w:val="24"/>
              </w:rPr>
            </w:pPr>
          </w:p>
        </w:tc>
        <w:tc>
          <w:tcPr>
            <w:tcW w:w="2799" w:type="dxa"/>
          </w:tcPr>
          <w:p w14:paraId="60A00E95" w14:textId="77777777" w:rsidR="00F01AE1" w:rsidRPr="00F01AE1" w:rsidRDefault="00F01AE1">
            <w:pPr>
              <w:rPr>
                <w:rFonts w:ascii="Verdana" w:hAnsi="Verdana"/>
                <w:sz w:val="24"/>
                <w:szCs w:val="24"/>
              </w:rPr>
            </w:pPr>
          </w:p>
        </w:tc>
      </w:tr>
      <w:tr w:rsidR="0069794C" w:rsidRPr="00F01AE1" w14:paraId="2325C6F4" w14:textId="77777777" w:rsidTr="0069794C">
        <w:tc>
          <w:tcPr>
            <w:tcW w:w="3964" w:type="dxa"/>
          </w:tcPr>
          <w:p w14:paraId="2EC437EC" w14:textId="77777777" w:rsidR="0069794C" w:rsidRPr="00F01AE1" w:rsidRDefault="0069794C">
            <w:pPr>
              <w:rPr>
                <w:rFonts w:ascii="Verdana" w:hAnsi="Verdana"/>
                <w:sz w:val="24"/>
                <w:szCs w:val="24"/>
              </w:rPr>
            </w:pPr>
            <w:r>
              <w:rPr>
                <w:rFonts w:ascii="Verdana" w:hAnsi="Verdana"/>
                <w:sz w:val="24"/>
                <w:szCs w:val="24"/>
              </w:rPr>
              <w:t>Cocaine</w:t>
            </w:r>
          </w:p>
        </w:tc>
        <w:tc>
          <w:tcPr>
            <w:tcW w:w="2253" w:type="dxa"/>
          </w:tcPr>
          <w:p w14:paraId="38A236EC" w14:textId="77777777" w:rsidR="0069794C" w:rsidRPr="00F01AE1" w:rsidRDefault="0069794C">
            <w:pPr>
              <w:rPr>
                <w:rFonts w:ascii="Verdana" w:hAnsi="Verdana"/>
                <w:sz w:val="24"/>
                <w:szCs w:val="24"/>
              </w:rPr>
            </w:pPr>
          </w:p>
        </w:tc>
        <w:tc>
          <w:tcPr>
            <w:tcW w:w="2799" w:type="dxa"/>
          </w:tcPr>
          <w:p w14:paraId="4221BB93" w14:textId="77777777" w:rsidR="0069794C" w:rsidRPr="00F01AE1" w:rsidRDefault="0069794C">
            <w:pPr>
              <w:rPr>
                <w:rFonts w:ascii="Verdana" w:hAnsi="Verdana"/>
                <w:sz w:val="24"/>
                <w:szCs w:val="24"/>
              </w:rPr>
            </w:pPr>
          </w:p>
        </w:tc>
      </w:tr>
      <w:tr w:rsidR="0069794C" w:rsidRPr="00F01AE1" w14:paraId="49D6D16E" w14:textId="77777777" w:rsidTr="0069794C">
        <w:tc>
          <w:tcPr>
            <w:tcW w:w="3964" w:type="dxa"/>
          </w:tcPr>
          <w:p w14:paraId="7B4E3C3A" w14:textId="77777777" w:rsidR="0069794C" w:rsidRPr="00F01AE1" w:rsidRDefault="0069794C">
            <w:pPr>
              <w:rPr>
                <w:rFonts w:ascii="Verdana" w:hAnsi="Verdana"/>
                <w:sz w:val="24"/>
                <w:szCs w:val="24"/>
              </w:rPr>
            </w:pPr>
            <w:r>
              <w:rPr>
                <w:rFonts w:ascii="Verdana" w:hAnsi="Verdana"/>
                <w:sz w:val="24"/>
                <w:szCs w:val="24"/>
              </w:rPr>
              <w:t>Alcohol</w:t>
            </w:r>
          </w:p>
        </w:tc>
        <w:tc>
          <w:tcPr>
            <w:tcW w:w="2253" w:type="dxa"/>
          </w:tcPr>
          <w:p w14:paraId="0369891E" w14:textId="77777777" w:rsidR="0069794C" w:rsidRPr="00F01AE1" w:rsidRDefault="0069794C">
            <w:pPr>
              <w:rPr>
                <w:rFonts w:ascii="Verdana" w:hAnsi="Verdana"/>
                <w:sz w:val="24"/>
                <w:szCs w:val="24"/>
              </w:rPr>
            </w:pPr>
          </w:p>
        </w:tc>
        <w:tc>
          <w:tcPr>
            <w:tcW w:w="2799" w:type="dxa"/>
          </w:tcPr>
          <w:p w14:paraId="02BDE3BF" w14:textId="77777777" w:rsidR="0069794C" w:rsidRPr="00F01AE1" w:rsidRDefault="0069794C">
            <w:pPr>
              <w:rPr>
                <w:rFonts w:ascii="Verdana" w:hAnsi="Verdana"/>
                <w:sz w:val="24"/>
                <w:szCs w:val="24"/>
              </w:rPr>
            </w:pPr>
          </w:p>
        </w:tc>
      </w:tr>
      <w:tr w:rsidR="0069794C" w:rsidRPr="00F01AE1" w14:paraId="11ECFBD4" w14:textId="77777777" w:rsidTr="0069794C">
        <w:tc>
          <w:tcPr>
            <w:tcW w:w="3964" w:type="dxa"/>
          </w:tcPr>
          <w:p w14:paraId="512D47E6" w14:textId="77777777" w:rsidR="0069794C" w:rsidRPr="00F01AE1" w:rsidRDefault="0069794C">
            <w:pPr>
              <w:rPr>
                <w:rFonts w:ascii="Verdana" w:hAnsi="Verdana"/>
                <w:sz w:val="24"/>
                <w:szCs w:val="24"/>
              </w:rPr>
            </w:pPr>
            <w:r>
              <w:rPr>
                <w:rFonts w:ascii="Verdana" w:hAnsi="Verdana"/>
                <w:sz w:val="24"/>
                <w:szCs w:val="24"/>
              </w:rPr>
              <w:t>New Psychoactive Substances</w:t>
            </w:r>
          </w:p>
        </w:tc>
        <w:tc>
          <w:tcPr>
            <w:tcW w:w="2253" w:type="dxa"/>
          </w:tcPr>
          <w:p w14:paraId="512C125A" w14:textId="77777777" w:rsidR="0069794C" w:rsidRPr="00F01AE1" w:rsidRDefault="0069794C">
            <w:pPr>
              <w:rPr>
                <w:rFonts w:ascii="Verdana" w:hAnsi="Verdana"/>
                <w:sz w:val="24"/>
                <w:szCs w:val="24"/>
              </w:rPr>
            </w:pPr>
          </w:p>
        </w:tc>
        <w:tc>
          <w:tcPr>
            <w:tcW w:w="2799" w:type="dxa"/>
          </w:tcPr>
          <w:p w14:paraId="22C8F1B2" w14:textId="77777777" w:rsidR="0069794C" w:rsidRPr="00F01AE1" w:rsidRDefault="0069794C">
            <w:pPr>
              <w:rPr>
                <w:rFonts w:ascii="Verdana" w:hAnsi="Verdana"/>
                <w:sz w:val="24"/>
                <w:szCs w:val="24"/>
              </w:rPr>
            </w:pPr>
          </w:p>
        </w:tc>
      </w:tr>
      <w:tr w:rsidR="0069794C" w:rsidRPr="00F01AE1" w14:paraId="3FD04969" w14:textId="77777777" w:rsidTr="0069794C">
        <w:tc>
          <w:tcPr>
            <w:tcW w:w="3964" w:type="dxa"/>
          </w:tcPr>
          <w:p w14:paraId="4B85B667" w14:textId="77777777" w:rsidR="0069794C" w:rsidRPr="00F01AE1" w:rsidRDefault="0069794C">
            <w:pPr>
              <w:rPr>
                <w:rFonts w:ascii="Verdana" w:hAnsi="Verdana"/>
                <w:sz w:val="24"/>
                <w:szCs w:val="24"/>
              </w:rPr>
            </w:pPr>
            <w:r>
              <w:rPr>
                <w:rFonts w:ascii="Verdana" w:hAnsi="Verdana"/>
                <w:sz w:val="24"/>
                <w:szCs w:val="24"/>
              </w:rPr>
              <w:t>Ecstasy</w:t>
            </w:r>
          </w:p>
        </w:tc>
        <w:tc>
          <w:tcPr>
            <w:tcW w:w="2253" w:type="dxa"/>
          </w:tcPr>
          <w:p w14:paraId="63B364B5" w14:textId="77777777" w:rsidR="0069794C" w:rsidRPr="00F01AE1" w:rsidRDefault="0069794C">
            <w:pPr>
              <w:rPr>
                <w:rFonts w:ascii="Verdana" w:hAnsi="Verdana"/>
                <w:sz w:val="24"/>
                <w:szCs w:val="24"/>
              </w:rPr>
            </w:pPr>
          </w:p>
        </w:tc>
        <w:tc>
          <w:tcPr>
            <w:tcW w:w="2799" w:type="dxa"/>
          </w:tcPr>
          <w:p w14:paraId="742B650B" w14:textId="77777777" w:rsidR="0069794C" w:rsidRPr="00F01AE1" w:rsidRDefault="0069794C">
            <w:pPr>
              <w:rPr>
                <w:rFonts w:ascii="Verdana" w:hAnsi="Verdana"/>
                <w:sz w:val="24"/>
                <w:szCs w:val="24"/>
              </w:rPr>
            </w:pPr>
          </w:p>
        </w:tc>
      </w:tr>
      <w:tr w:rsidR="000D5498" w:rsidRPr="00F01AE1" w14:paraId="141288A5" w14:textId="77777777" w:rsidTr="0069794C">
        <w:tc>
          <w:tcPr>
            <w:tcW w:w="3964" w:type="dxa"/>
          </w:tcPr>
          <w:p w14:paraId="349D2912" w14:textId="77777777" w:rsidR="000D5498" w:rsidRDefault="000D5498">
            <w:pPr>
              <w:rPr>
                <w:rFonts w:ascii="Verdana" w:hAnsi="Verdana"/>
                <w:sz w:val="24"/>
                <w:szCs w:val="24"/>
              </w:rPr>
            </w:pPr>
            <w:r>
              <w:rPr>
                <w:rFonts w:ascii="Verdana" w:hAnsi="Verdana"/>
                <w:sz w:val="24"/>
                <w:szCs w:val="24"/>
              </w:rPr>
              <w:t>Anabolic steroids</w:t>
            </w:r>
          </w:p>
        </w:tc>
        <w:tc>
          <w:tcPr>
            <w:tcW w:w="2253" w:type="dxa"/>
          </w:tcPr>
          <w:p w14:paraId="0C3D6EE9" w14:textId="77777777" w:rsidR="000D5498" w:rsidRPr="00F01AE1" w:rsidRDefault="000D5498">
            <w:pPr>
              <w:rPr>
                <w:rFonts w:ascii="Verdana" w:hAnsi="Verdana"/>
                <w:sz w:val="24"/>
                <w:szCs w:val="24"/>
              </w:rPr>
            </w:pPr>
          </w:p>
        </w:tc>
        <w:tc>
          <w:tcPr>
            <w:tcW w:w="2799" w:type="dxa"/>
          </w:tcPr>
          <w:p w14:paraId="2BD48C2E" w14:textId="77777777" w:rsidR="000D5498" w:rsidRPr="00F01AE1" w:rsidRDefault="000D5498">
            <w:pPr>
              <w:rPr>
                <w:rFonts w:ascii="Verdana" w:hAnsi="Verdana"/>
                <w:sz w:val="24"/>
                <w:szCs w:val="24"/>
              </w:rPr>
            </w:pPr>
          </w:p>
        </w:tc>
      </w:tr>
      <w:tr w:rsidR="000D5498" w:rsidRPr="00F01AE1" w14:paraId="1FAA25B3" w14:textId="77777777" w:rsidTr="0069794C">
        <w:tc>
          <w:tcPr>
            <w:tcW w:w="3964" w:type="dxa"/>
          </w:tcPr>
          <w:p w14:paraId="2610E3CE" w14:textId="77777777" w:rsidR="000D5498" w:rsidRDefault="000D5498">
            <w:pPr>
              <w:rPr>
                <w:rFonts w:ascii="Verdana" w:hAnsi="Verdana"/>
                <w:sz w:val="24"/>
                <w:szCs w:val="24"/>
              </w:rPr>
            </w:pPr>
            <w:r>
              <w:rPr>
                <w:rFonts w:ascii="Verdana" w:hAnsi="Verdana"/>
                <w:sz w:val="24"/>
                <w:szCs w:val="24"/>
              </w:rPr>
              <w:t>E-cigarettes</w:t>
            </w:r>
          </w:p>
        </w:tc>
        <w:tc>
          <w:tcPr>
            <w:tcW w:w="2253" w:type="dxa"/>
          </w:tcPr>
          <w:p w14:paraId="710022B6" w14:textId="77777777" w:rsidR="000D5498" w:rsidRPr="00F01AE1" w:rsidRDefault="000D5498">
            <w:pPr>
              <w:rPr>
                <w:rFonts w:ascii="Verdana" w:hAnsi="Verdana"/>
                <w:sz w:val="24"/>
                <w:szCs w:val="24"/>
              </w:rPr>
            </w:pPr>
          </w:p>
        </w:tc>
        <w:tc>
          <w:tcPr>
            <w:tcW w:w="2799" w:type="dxa"/>
          </w:tcPr>
          <w:p w14:paraId="2D4087E5" w14:textId="77777777" w:rsidR="000D5498" w:rsidRPr="00F01AE1" w:rsidRDefault="000D5498">
            <w:pPr>
              <w:rPr>
                <w:rFonts w:ascii="Verdana" w:hAnsi="Verdana"/>
                <w:sz w:val="24"/>
                <w:szCs w:val="24"/>
              </w:rPr>
            </w:pPr>
          </w:p>
        </w:tc>
      </w:tr>
      <w:tr w:rsidR="00180845" w:rsidRPr="00F01AE1" w14:paraId="56103CF0" w14:textId="77777777" w:rsidTr="0069794C">
        <w:tc>
          <w:tcPr>
            <w:tcW w:w="3964" w:type="dxa"/>
          </w:tcPr>
          <w:p w14:paraId="5D74FEC5" w14:textId="77777777" w:rsidR="00180845" w:rsidRDefault="00180845">
            <w:pPr>
              <w:rPr>
                <w:rFonts w:ascii="Verdana" w:hAnsi="Verdana"/>
                <w:sz w:val="24"/>
                <w:szCs w:val="24"/>
              </w:rPr>
            </w:pPr>
            <w:r>
              <w:rPr>
                <w:rFonts w:ascii="Verdana" w:hAnsi="Verdana"/>
                <w:sz w:val="24"/>
                <w:szCs w:val="24"/>
              </w:rPr>
              <w:t>Magic mushrooms</w:t>
            </w:r>
          </w:p>
        </w:tc>
        <w:tc>
          <w:tcPr>
            <w:tcW w:w="2253" w:type="dxa"/>
          </w:tcPr>
          <w:p w14:paraId="6C5EB4FD" w14:textId="77777777" w:rsidR="00180845" w:rsidRPr="00F01AE1" w:rsidRDefault="00180845">
            <w:pPr>
              <w:rPr>
                <w:rFonts w:ascii="Verdana" w:hAnsi="Verdana"/>
                <w:sz w:val="24"/>
                <w:szCs w:val="24"/>
              </w:rPr>
            </w:pPr>
          </w:p>
        </w:tc>
        <w:tc>
          <w:tcPr>
            <w:tcW w:w="2799" w:type="dxa"/>
          </w:tcPr>
          <w:p w14:paraId="08523D8F" w14:textId="77777777" w:rsidR="00180845" w:rsidRPr="00F01AE1" w:rsidRDefault="00180845">
            <w:pPr>
              <w:rPr>
                <w:rFonts w:ascii="Verdana" w:hAnsi="Verdana"/>
                <w:sz w:val="24"/>
                <w:szCs w:val="24"/>
              </w:rPr>
            </w:pPr>
          </w:p>
        </w:tc>
      </w:tr>
      <w:tr w:rsidR="00180845" w:rsidRPr="00F01AE1" w14:paraId="049B7E45" w14:textId="77777777" w:rsidTr="0069794C">
        <w:tc>
          <w:tcPr>
            <w:tcW w:w="3964" w:type="dxa"/>
          </w:tcPr>
          <w:p w14:paraId="47FEA08C" w14:textId="77777777" w:rsidR="00180845" w:rsidRDefault="00180845">
            <w:pPr>
              <w:rPr>
                <w:rFonts w:ascii="Verdana" w:hAnsi="Verdana"/>
                <w:sz w:val="24"/>
                <w:szCs w:val="24"/>
              </w:rPr>
            </w:pPr>
            <w:r>
              <w:rPr>
                <w:rFonts w:ascii="Verdana" w:hAnsi="Verdana"/>
                <w:sz w:val="24"/>
                <w:szCs w:val="24"/>
              </w:rPr>
              <w:t>LSD</w:t>
            </w:r>
          </w:p>
        </w:tc>
        <w:tc>
          <w:tcPr>
            <w:tcW w:w="2253" w:type="dxa"/>
          </w:tcPr>
          <w:p w14:paraId="0E620124" w14:textId="77777777" w:rsidR="00180845" w:rsidRPr="00F01AE1" w:rsidRDefault="00180845">
            <w:pPr>
              <w:rPr>
                <w:rFonts w:ascii="Verdana" w:hAnsi="Verdana"/>
                <w:sz w:val="24"/>
                <w:szCs w:val="24"/>
              </w:rPr>
            </w:pPr>
          </w:p>
        </w:tc>
        <w:tc>
          <w:tcPr>
            <w:tcW w:w="2799" w:type="dxa"/>
          </w:tcPr>
          <w:p w14:paraId="60D2733B" w14:textId="77777777" w:rsidR="00180845" w:rsidRPr="00F01AE1" w:rsidRDefault="00180845">
            <w:pPr>
              <w:rPr>
                <w:rFonts w:ascii="Verdana" w:hAnsi="Verdana"/>
                <w:sz w:val="24"/>
                <w:szCs w:val="24"/>
              </w:rPr>
            </w:pPr>
          </w:p>
        </w:tc>
      </w:tr>
      <w:tr w:rsidR="00180845" w:rsidRPr="00F01AE1" w14:paraId="3EA8F75E" w14:textId="77777777" w:rsidTr="0069794C">
        <w:tc>
          <w:tcPr>
            <w:tcW w:w="3964" w:type="dxa"/>
          </w:tcPr>
          <w:p w14:paraId="5C47DCC1" w14:textId="77777777" w:rsidR="00180845" w:rsidRDefault="00180845">
            <w:pPr>
              <w:rPr>
                <w:rFonts w:ascii="Verdana" w:hAnsi="Verdana"/>
                <w:sz w:val="24"/>
                <w:szCs w:val="24"/>
              </w:rPr>
            </w:pPr>
            <w:r>
              <w:rPr>
                <w:rFonts w:ascii="Verdana" w:hAnsi="Verdana"/>
                <w:sz w:val="24"/>
                <w:szCs w:val="24"/>
              </w:rPr>
              <w:t>Amphetamine</w:t>
            </w:r>
          </w:p>
        </w:tc>
        <w:tc>
          <w:tcPr>
            <w:tcW w:w="2253" w:type="dxa"/>
          </w:tcPr>
          <w:p w14:paraId="4BECC116" w14:textId="77777777" w:rsidR="00180845" w:rsidRPr="00F01AE1" w:rsidRDefault="00180845">
            <w:pPr>
              <w:rPr>
                <w:rFonts w:ascii="Verdana" w:hAnsi="Verdana"/>
                <w:sz w:val="24"/>
                <w:szCs w:val="24"/>
              </w:rPr>
            </w:pPr>
          </w:p>
        </w:tc>
        <w:tc>
          <w:tcPr>
            <w:tcW w:w="2799" w:type="dxa"/>
          </w:tcPr>
          <w:p w14:paraId="54B85530" w14:textId="77777777" w:rsidR="00180845" w:rsidRPr="00F01AE1" w:rsidRDefault="00180845">
            <w:pPr>
              <w:rPr>
                <w:rFonts w:ascii="Verdana" w:hAnsi="Verdana"/>
                <w:sz w:val="24"/>
                <w:szCs w:val="24"/>
              </w:rPr>
            </w:pPr>
          </w:p>
        </w:tc>
      </w:tr>
      <w:tr w:rsidR="00180845" w:rsidRPr="00F01AE1" w14:paraId="68AD2824" w14:textId="77777777" w:rsidTr="0069794C">
        <w:tc>
          <w:tcPr>
            <w:tcW w:w="3964" w:type="dxa"/>
          </w:tcPr>
          <w:p w14:paraId="73269E52" w14:textId="77777777" w:rsidR="00180845" w:rsidRDefault="00180845">
            <w:pPr>
              <w:rPr>
                <w:rFonts w:ascii="Verdana" w:hAnsi="Verdana"/>
                <w:sz w:val="24"/>
                <w:szCs w:val="24"/>
              </w:rPr>
            </w:pPr>
            <w:r>
              <w:rPr>
                <w:rFonts w:ascii="Verdana" w:hAnsi="Verdana"/>
                <w:sz w:val="24"/>
                <w:szCs w:val="24"/>
              </w:rPr>
              <w:t>Heroin</w:t>
            </w:r>
          </w:p>
        </w:tc>
        <w:tc>
          <w:tcPr>
            <w:tcW w:w="2253" w:type="dxa"/>
          </w:tcPr>
          <w:p w14:paraId="2B94B371" w14:textId="77777777" w:rsidR="00180845" w:rsidRPr="00F01AE1" w:rsidRDefault="00180845">
            <w:pPr>
              <w:rPr>
                <w:rFonts w:ascii="Verdana" w:hAnsi="Verdana"/>
                <w:sz w:val="24"/>
                <w:szCs w:val="24"/>
              </w:rPr>
            </w:pPr>
          </w:p>
        </w:tc>
        <w:tc>
          <w:tcPr>
            <w:tcW w:w="2799" w:type="dxa"/>
          </w:tcPr>
          <w:p w14:paraId="02B4AF13" w14:textId="77777777" w:rsidR="00180845" w:rsidRPr="00F01AE1" w:rsidRDefault="00180845">
            <w:pPr>
              <w:rPr>
                <w:rFonts w:ascii="Verdana" w:hAnsi="Verdana"/>
                <w:sz w:val="24"/>
                <w:szCs w:val="24"/>
              </w:rPr>
            </w:pPr>
          </w:p>
        </w:tc>
      </w:tr>
      <w:tr w:rsidR="00D069F6" w:rsidRPr="00F01AE1" w14:paraId="37DE5E7F" w14:textId="77777777" w:rsidTr="0069794C">
        <w:tc>
          <w:tcPr>
            <w:tcW w:w="3964" w:type="dxa"/>
          </w:tcPr>
          <w:p w14:paraId="55E9EEC8" w14:textId="77777777" w:rsidR="00D069F6" w:rsidRDefault="00D069F6">
            <w:pPr>
              <w:rPr>
                <w:rFonts w:ascii="Verdana" w:hAnsi="Verdana"/>
                <w:sz w:val="24"/>
                <w:szCs w:val="24"/>
              </w:rPr>
            </w:pPr>
            <w:r>
              <w:rPr>
                <w:rFonts w:ascii="Verdana" w:hAnsi="Verdana"/>
                <w:sz w:val="24"/>
                <w:szCs w:val="24"/>
              </w:rPr>
              <w:t>First aid cards</w:t>
            </w:r>
          </w:p>
        </w:tc>
        <w:tc>
          <w:tcPr>
            <w:tcW w:w="2253" w:type="dxa"/>
          </w:tcPr>
          <w:p w14:paraId="0A7A4940" w14:textId="77777777" w:rsidR="00D069F6" w:rsidRPr="00F01AE1" w:rsidRDefault="00D069F6">
            <w:pPr>
              <w:rPr>
                <w:rFonts w:ascii="Verdana" w:hAnsi="Verdana"/>
                <w:sz w:val="24"/>
                <w:szCs w:val="24"/>
              </w:rPr>
            </w:pPr>
          </w:p>
        </w:tc>
        <w:tc>
          <w:tcPr>
            <w:tcW w:w="2799" w:type="dxa"/>
          </w:tcPr>
          <w:p w14:paraId="1058C085" w14:textId="77777777" w:rsidR="00D069F6" w:rsidRPr="00F01AE1" w:rsidRDefault="00D069F6">
            <w:pPr>
              <w:rPr>
                <w:rFonts w:ascii="Verdana" w:hAnsi="Verdana"/>
                <w:sz w:val="24"/>
                <w:szCs w:val="24"/>
              </w:rPr>
            </w:pPr>
          </w:p>
        </w:tc>
      </w:tr>
      <w:tr w:rsidR="00D069F6" w:rsidRPr="00F01AE1" w14:paraId="3975CE31" w14:textId="77777777" w:rsidTr="0069794C">
        <w:tc>
          <w:tcPr>
            <w:tcW w:w="3964" w:type="dxa"/>
          </w:tcPr>
          <w:p w14:paraId="68DC001B" w14:textId="77777777" w:rsidR="00D069F6" w:rsidRDefault="00D069F6">
            <w:pPr>
              <w:rPr>
                <w:rFonts w:ascii="Verdana" w:hAnsi="Verdana"/>
                <w:sz w:val="24"/>
                <w:szCs w:val="24"/>
              </w:rPr>
            </w:pPr>
            <w:r>
              <w:rPr>
                <w:rFonts w:ascii="Verdana" w:hAnsi="Verdana"/>
                <w:sz w:val="24"/>
                <w:szCs w:val="24"/>
              </w:rPr>
              <w:t>Relationship rights</w:t>
            </w:r>
          </w:p>
        </w:tc>
        <w:tc>
          <w:tcPr>
            <w:tcW w:w="2253" w:type="dxa"/>
          </w:tcPr>
          <w:p w14:paraId="5AFD0112" w14:textId="77777777" w:rsidR="00D069F6" w:rsidRPr="00F01AE1" w:rsidRDefault="00D069F6">
            <w:pPr>
              <w:rPr>
                <w:rFonts w:ascii="Verdana" w:hAnsi="Verdana"/>
                <w:sz w:val="24"/>
                <w:szCs w:val="24"/>
              </w:rPr>
            </w:pPr>
          </w:p>
        </w:tc>
        <w:tc>
          <w:tcPr>
            <w:tcW w:w="2799" w:type="dxa"/>
          </w:tcPr>
          <w:p w14:paraId="371EF3A5" w14:textId="77777777" w:rsidR="00D069F6" w:rsidRPr="00F01AE1" w:rsidRDefault="00D069F6">
            <w:pPr>
              <w:rPr>
                <w:rFonts w:ascii="Verdana" w:hAnsi="Verdana"/>
                <w:sz w:val="24"/>
                <w:szCs w:val="24"/>
              </w:rPr>
            </w:pPr>
          </w:p>
        </w:tc>
      </w:tr>
      <w:tr w:rsidR="00234451" w:rsidRPr="00F01AE1" w14:paraId="75D60841" w14:textId="77777777" w:rsidTr="0069794C">
        <w:tc>
          <w:tcPr>
            <w:tcW w:w="3964" w:type="dxa"/>
          </w:tcPr>
          <w:p w14:paraId="364A0CBF" w14:textId="34D761E7" w:rsidR="00234451" w:rsidRDefault="00234451">
            <w:pPr>
              <w:rPr>
                <w:rFonts w:ascii="Verdana" w:hAnsi="Verdana"/>
                <w:sz w:val="24"/>
                <w:szCs w:val="24"/>
              </w:rPr>
            </w:pPr>
            <w:proofErr w:type="spellStart"/>
            <w:r>
              <w:rPr>
                <w:rFonts w:ascii="Verdana" w:hAnsi="Verdana"/>
                <w:sz w:val="24"/>
                <w:szCs w:val="24"/>
              </w:rPr>
              <w:t>Anti bullying</w:t>
            </w:r>
            <w:proofErr w:type="spellEnd"/>
            <w:r>
              <w:rPr>
                <w:rFonts w:ascii="Verdana" w:hAnsi="Verdana"/>
                <w:sz w:val="24"/>
                <w:szCs w:val="24"/>
              </w:rPr>
              <w:t xml:space="preserve"> card</w:t>
            </w:r>
          </w:p>
        </w:tc>
        <w:tc>
          <w:tcPr>
            <w:tcW w:w="2253" w:type="dxa"/>
          </w:tcPr>
          <w:p w14:paraId="51D7D347" w14:textId="77777777" w:rsidR="00234451" w:rsidRPr="00F01AE1" w:rsidRDefault="00234451">
            <w:pPr>
              <w:rPr>
                <w:rFonts w:ascii="Verdana" w:hAnsi="Verdana"/>
                <w:sz w:val="24"/>
                <w:szCs w:val="24"/>
              </w:rPr>
            </w:pPr>
          </w:p>
        </w:tc>
        <w:tc>
          <w:tcPr>
            <w:tcW w:w="2799" w:type="dxa"/>
          </w:tcPr>
          <w:p w14:paraId="5FD1271A" w14:textId="77777777" w:rsidR="00234451" w:rsidRPr="00F01AE1" w:rsidRDefault="00234451">
            <w:pPr>
              <w:rPr>
                <w:rFonts w:ascii="Verdana" w:hAnsi="Verdana"/>
                <w:sz w:val="24"/>
                <w:szCs w:val="24"/>
              </w:rPr>
            </w:pPr>
          </w:p>
        </w:tc>
      </w:tr>
      <w:tr w:rsidR="00F01AE1" w:rsidRPr="00F01AE1" w14:paraId="1807EDDC" w14:textId="77777777" w:rsidTr="0069794C">
        <w:tc>
          <w:tcPr>
            <w:tcW w:w="3964" w:type="dxa"/>
          </w:tcPr>
          <w:p w14:paraId="7774120D" w14:textId="77777777" w:rsidR="00F01AE1" w:rsidRPr="0069794C" w:rsidRDefault="00F01AE1">
            <w:pPr>
              <w:rPr>
                <w:rFonts w:ascii="Verdana" w:hAnsi="Verdana"/>
                <w:b/>
                <w:sz w:val="24"/>
                <w:szCs w:val="24"/>
              </w:rPr>
            </w:pPr>
            <w:r w:rsidRPr="0069794C">
              <w:rPr>
                <w:rFonts w:ascii="Verdana" w:hAnsi="Verdana"/>
                <w:b/>
                <w:sz w:val="24"/>
                <w:szCs w:val="24"/>
              </w:rPr>
              <w:t xml:space="preserve">Total </w:t>
            </w:r>
          </w:p>
        </w:tc>
        <w:tc>
          <w:tcPr>
            <w:tcW w:w="2253" w:type="dxa"/>
          </w:tcPr>
          <w:p w14:paraId="3AE57E46" w14:textId="77777777" w:rsidR="00F01AE1" w:rsidRPr="00F01AE1" w:rsidRDefault="00F01AE1">
            <w:pPr>
              <w:rPr>
                <w:rFonts w:ascii="Verdana" w:hAnsi="Verdana"/>
                <w:sz w:val="24"/>
                <w:szCs w:val="24"/>
              </w:rPr>
            </w:pPr>
          </w:p>
        </w:tc>
        <w:tc>
          <w:tcPr>
            <w:tcW w:w="2799" w:type="dxa"/>
          </w:tcPr>
          <w:p w14:paraId="112A1F85" w14:textId="77777777" w:rsidR="00F01AE1" w:rsidRPr="00F01AE1" w:rsidRDefault="00F01AE1">
            <w:pPr>
              <w:rPr>
                <w:rFonts w:ascii="Verdana" w:hAnsi="Verdana"/>
                <w:sz w:val="24"/>
                <w:szCs w:val="24"/>
              </w:rPr>
            </w:pPr>
          </w:p>
        </w:tc>
      </w:tr>
    </w:tbl>
    <w:p w14:paraId="033CE1C6" w14:textId="77777777" w:rsidR="00F01AE1" w:rsidRDefault="00F01AE1">
      <w:pPr>
        <w:rPr>
          <w:rFonts w:ascii="Verdana" w:hAnsi="Verdana"/>
          <w:sz w:val="24"/>
          <w:szCs w:val="24"/>
        </w:rPr>
      </w:pPr>
    </w:p>
    <w:p w14:paraId="51AE1C08" w14:textId="77777777" w:rsidR="00D069F6" w:rsidRDefault="00D069F6">
      <w:pPr>
        <w:rPr>
          <w:rFonts w:ascii="Verdana" w:hAnsi="Verdana"/>
          <w:sz w:val="24"/>
          <w:szCs w:val="24"/>
        </w:rPr>
      </w:pPr>
    </w:p>
    <w:p w14:paraId="1F76341B" w14:textId="77777777" w:rsidR="008D100B" w:rsidRDefault="008D100B">
      <w:pPr>
        <w:rPr>
          <w:rFonts w:ascii="Verdana" w:hAnsi="Verdana"/>
          <w:sz w:val="24"/>
          <w:szCs w:val="24"/>
        </w:rPr>
      </w:pPr>
      <w:r>
        <w:rPr>
          <w:rFonts w:ascii="Verdana" w:hAnsi="Verdana"/>
          <w:sz w:val="24"/>
          <w:szCs w:val="24"/>
        </w:rPr>
        <w:t>Delivery details:</w:t>
      </w:r>
    </w:p>
    <w:tbl>
      <w:tblPr>
        <w:tblStyle w:val="TableGrid"/>
        <w:tblW w:w="0" w:type="auto"/>
        <w:tblLook w:val="04A0" w:firstRow="1" w:lastRow="0" w:firstColumn="1" w:lastColumn="0" w:noHBand="0" w:noVBand="1"/>
      </w:tblPr>
      <w:tblGrid>
        <w:gridCol w:w="1980"/>
        <w:gridCol w:w="7036"/>
      </w:tblGrid>
      <w:tr w:rsidR="008D100B" w14:paraId="7B341F30" w14:textId="77777777" w:rsidTr="008D100B">
        <w:tc>
          <w:tcPr>
            <w:tcW w:w="1980" w:type="dxa"/>
          </w:tcPr>
          <w:p w14:paraId="14B9A815" w14:textId="77777777" w:rsidR="008D100B" w:rsidRDefault="008D100B">
            <w:pPr>
              <w:rPr>
                <w:rFonts w:ascii="Verdana" w:hAnsi="Verdana"/>
                <w:sz w:val="24"/>
                <w:szCs w:val="24"/>
              </w:rPr>
            </w:pPr>
            <w:r>
              <w:rPr>
                <w:rFonts w:ascii="Verdana" w:hAnsi="Verdana"/>
                <w:sz w:val="24"/>
                <w:szCs w:val="24"/>
              </w:rPr>
              <w:t>Name</w:t>
            </w:r>
          </w:p>
        </w:tc>
        <w:tc>
          <w:tcPr>
            <w:tcW w:w="7036" w:type="dxa"/>
          </w:tcPr>
          <w:p w14:paraId="3171F0EA" w14:textId="77777777" w:rsidR="008D100B" w:rsidRDefault="008D100B">
            <w:pPr>
              <w:rPr>
                <w:rFonts w:ascii="Verdana" w:hAnsi="Verdana"/>
                <w:sz w:val="24"/>
                <w:szCs w:val="24"/>
              </w:rPr>
            </w:pPr>
          </w:p>
        </w:tc>
      </w:tr>
      <w:tr w:rsidR="008D100B" w14:paraId="7F507598" w14:textId="77777777" w:rsidTr="008D100B">
        <w:tc>
          <w:tcPr>
            <w:tcW w:w="1980" w:type="dxa"/>
          </w:tcPr>
          <w:p w14:paraId="199D8101" w14:textId="77777777" w:rsidR="008D100B" w:rsidRDefault="008D100B">
            <w:pPr>
              <w:rPr>
                <w:rFonts w:ascii="Verdana" w:hAnsi="Verdana"/>
                <w:sz w:val="24"/>
                <w:szCs w:val="24"/>
              </w:rPr>
            </w:pPr>
            <w:r>
              <w:rPr>
                <w:rFonts w:ascii="Verdana" w:hAnsi="Verdana"/>
                <w:sz w:val="24"/>
                <w:szCs w:val="24"/>
              </w:rPr>
              <w:t>Job title</w:t>
            </w:r>
          </w:p>
        </w:tc>
        <w:tc>
          <w:tcPr>
            <w:tcW w:w="7036" w:type="dxa"/>
          </w:tcPr>
          <w:p w14:paraId="4A6AD3E9" w14:textId="77777777" w:rsidR="008D100B" w:rsidRDefault="008D100B">
            <w:pPr>
              <w:rPr>
                <w:rFonts w:ascii="Verdana" w:hAnsi="Verdana"/>
                <w:sz w:val="24"/>
                <w:szCs w:val="24"/>
              </w:rPr>
            </w:pPr>
          </w:p>
        </w:tc>
      </w:tr>
      <w:tr w:rsidR="008D100B" w14:paraId="4B2D6044" w14:textId="77777777" w:rsidTr="008D100B">
        <w:tc>
          <w:tcPr>
            <w:tcW w:w="1980" w:type="dxa"/>
          </w:tcPr>
          <w:p w14:paraId="4CBC5442" w14:textId="77777777" w:rsidR="008D100B" w:rsidRDefault="008D100B">
            <w:pPr>
              <w:rPr>
                <w:rFonts w:ascii="Verdana" w:hAnsi="Verdana"/>
                <w:sz w:val="24"/>
                <w:szCs w:val="24"/>
              </w:rPr>
            </w:pPr>
            <w:r>
              <w:rPr>
                <w:rFonts w:ascii="Verdana" w:hAnsi="Verdana"/>
                <w:sz w:val="24"/>
                <w:szCs w:val="24"/>
              </w:rPr>
              <w:t>Phone number</w:t>
            </w:r>
          </w:p>
        </w:tc>
        <w:tc>
          <w:tcPr>
            <w:tcW w:w="7036" w:type="dxa"/>
          </w:tcPr>
          <w:p w14:paraId="6FF9548C" w14:textId="77777777" w:rsidR="008D100B" w:rsidRDefault="008D100B">
            <w:pPr>
              <w:rPr>
                <w:rFonts w:ascii="Verdana" w:hAnsi="Verdana"/>
                <w:sz w:val="24"/>
                <w:szCs w:val="24"/>
              </w:rPr>
            </w:pPr>
          </w:p>
        </w:tc>
      </w:tr>
      <w:tr w:rsidR="008D100B" w14:paraId="08007394" w14:textId="77777777" w:rsidTr="008D100B">
        <w:tc>
          <w:tcPr>
            <w:tcW w:w="1980" w:type="dxa"/>
          </w:tcPr>
          <w:p w14:paraId="26D2EFA4" w14:textId="77777777" w:rsidR="008D100B" w:rsidRDefault="008D100B">
            <w:pPr>
              <w:rPr>
                <w:rFonts w:ascii="Verdana" w:hAnsi="Verdana"/>
                <w:sz w:val="24"/>
                <w:szCs w:val="24"/>
              </w:rPr>
            </w:pPr>
            <w:r>
              <w:rPr>
                <w:rFonts w:ascii="Verdana" w:hAnsi="Verdana"/>
                <w:sz w:val="24"/>
                <w:szCs w:val="24"/>
              </w:rPr>
              <w:t>Email</w:t>
            </w:r>
          </w:p>
        </w:tc>
        <w:tc>
          <w:tcPr>
            <w:tcW w:w="7036" w:type="dxa"/>
          </w:tcPr>
          <w:p w14:paraId="05401F61" w14:textId="77777777" w:rsidR="008D100B" w:rsidRDefault="008D100B">
            <w:pPr>
              <w:rPr>
                <w:rFonts w:ascii="Verdana" w:hAnsi="Verdana"/>
                <w:sz w:val="24"/>
                <w:szCs w:val="24"/>
              </w:rPr>
            </w:pPr>
          </w:p>
        </w:tc>
      </w:tr>
      <w:tr w:rsidR="008D100B" w14:paraId="2380F154" w14:textId="77777777" w:rsidTr="008D100B">
        <w:tc>
          <w:tcPr>
            <w:tcW w:w="1980" w:type="dxa"/>
          </w:tcPr>
          <w:p w14:paraId="145EB61B" w14:textId="77777777" w:rsidR="008D100B" w:rsidRDefault="008D100B">
            <w:pPr>
              <w:rPr>
                <w:rFonts w:ascii="Verdana" w:hAnsi="Verdana"/>
                <w:sz w:val="24"/>
                <w:szCs w:val="24"/>
              </w:rPr>
            </w:pPr>
            <w:r>
              <w:rPr>
                <w:rFonts w:ascii="Verdana" w:hAnsi="Verdana"/>
                <w:sz w:val="24"/>
                <w:szCs w:val="24"/>
              </w:rPr>
              <w:t>Postal address</w:t>
            </w:r>
          </w:p>
        </w:tc>
        <w:tc>
          <w:tcPr>
            <w:tcW w:w="7036" w:type="dxa"/>
          </w:tcPr>
          <w:p w14:paraId="107CEC46" w14:textId="77777777" w:rsidR="008D100B" w:rsidRDefault="008D100B">
            <w:pPr>
              <w:rPr>
                <w:rFonts w:ascii="Verdana" w:hAnsi="Verdana"/>
                <w:sz w:val="24"/>
                <w:szCs w:val="24"/>
              </w:rPr>
            </w:pPr>
          </w:p>
        </w:tc>
      </w:tr>
    </w:tbl>
    <w:p w14:paraId="24B6EA53" w14:textId="77777777" w:rsidR="008D100B" w:rsidRDefault="008D100B">
      <w:pPr>
        <w:rPr>
          <w:rFonts w:ascii="Verdana" w:hAnsi="Verdana"/>
          <w:sz w:val="24"/>
          <w:szCs w:val="24"/>
        </w:rPr>
      </w:pPr>
    </w:p>
    <w:p w14:paraId="18483E95" w14:textId="77777777" w:rsidR="00D069F6" w:rsidRDefault="00D069F6">
      <w:pPr>
        <w:rPr>
          <w:rFonts w:ascii="Verdana" w:hAnsi="Verdana"/>
          <w:sz w:val="24"/>
          <w:szCs w:val="24"/>
        </w:rPr>
      </w:pPr>
    </w:p>
    <w:p w14:paraId="26959819" w14:textId="77777777" w:rsidR="00D069F6" w:rsidRPr="00F01AE1" w:rsidRDefault="00D069F6">
      <w:pPr>
        <w:rPr>
          <w:rFonts w:ascii="Verdana" w:hAnsi="Verdana"/>
          <w:sz w:val="24"/>
          <w:szCs w:val="24"/>
        </w:rPr>
      </w:pPr>
    </w:p>
    <w:p w14:paraId="53F8B2E0" w14:textId="77777777" w:rsidR="008D100B" w:rsidRDefault="008D100B" w:rsidP="008D100B">
      <w:pPr>
        <w:rPr>
          <w:rFonts w:ascii="Verdana" w:hAnsi="Verdana"/>
          <w:sz w:val="24"/>
          <w:szCs w:val="24"/>
        </w:rPr>
      </w:pPr>
      <w:r w:rsidRPr="008D100B">
        <w:rPr>
          <w:rFonts w:ascii="Verdana" w:hAnsi="Verdana"/>
          <w:sz w:val="24"/>
          <w:szCs w:val="24"/>
        </w:rPr>
        <w:lastRenderedPageBreak/>
        <w:t>Invoice details (if different to delivery details):</w:t>
      </w:r>
    </w:p>
    <w:tbl>
      <w:tblPr>
        <w:tblStyle w:val="TableGrid"/>
        <w:tblW w:w="0" w:type="auto"/>
        <w:tblLook w:val="04A0" w:firstRow="1" w:lastRow="0" w:firstColumn="1" w:lastColumn="0" w:noHBand="0" w:noVBand="1"/>
      </w:tblPr>
      <w:tblGrid>
        <w:gridCol w:w="1980"/>
        <w:gridCol w:w="7036"/>
      </w:tblGrid>
      <w:tr w:rsidR="008D100B" w14:paraId="753C0EE6" w14:textId="77777777" w:rsidTr="008D100B">
        <w:tc>
          <w:tcPr>
            <w:tcW w:w="1980" w:type="dxa"/>
          </w:tcPr>
          <w:p w14:paraId="06F31345" w14:textId="77777777" w:rsidR="008D100B" w:rsidRDefault="008D100B" w:rsidP="003B69D3">
            <w:pPr>
              <w:rPr>
                <w:rFonts w:ascii="Verdana" w:hAnsi="Verdana"/>
                <w:sz w:val="24"/>
                <w:szCs w:val="24"/>
              </w:rPr>
            </w:pPr>
            <w:r>
              <w:rPr>
                <w:rFonts w:ascii="Verdana" w:hAnsi="Verdana"/>
                <w:sz w:val="24"/>
                <w:szCs w:val="24"/>
              </w:rPr>
              <w:t>Name</w:t>
            </w:r>
          </w:p>
        </w:tc>
        <w:tc>
          <w:tcPr>
            <w:tcW w:w="7036" w:type="dxa"/>
          </w:tcPr>
          <w:p w14:paraId="3636F404" w14:textId="77777777" w:rsidR="008D100B" w:rsidRDefault="008D100B" w:rsidP="003B69D3">
            <w:pPr>
              <w:rPr>
                <w:rFonts w:ascii="Verdana" w:hAnsi="Verdana"/>
                <w:sz w:val="24"/>
                <w:szCs w:val="24"/>
              </w:rPr>
            </w:pPr>
          </w:p>
        </w:tc>
      </w:tr>
      <w:tr w:rsidR="008D100B" w14:paraId="57FFF118" w14:textId="77777777" w:rsidTr="008D100B">
        <w:tc>
          <w:tcPr>
            <w:tcW w:w="1980" w:type="dxa"/>
          </w:tcPr>
          <w:p w14:paraId="1C147868" w14:textId="77777777" w:rsidR="008D100B" w:rsidRDefault="008D100B" w:rsidP="003B69D3">
            <w:pPr>
              <w:rPr>
                <w:rFonts w:ascii="Verdana" w:hAnsi="Verdana"/>
                <w:sz w:val="24"/>
                <w:szCs w:val="24"/>
              </w:rPr>
            </w:pPr>
            <w:r>
              <w:rPr>
                <w:rFonts w:ascii="Verdana" w:hAnsi="Verdana"/>
                <w:sz w:val="24"/>
                <w:szCs w:val="24"/>
              </w:rPr>
              <w:t>Job title</w:t>
            </w:r>
          </w:p>
        </w:tc>
        <w:tc>
          <w:tcPr>
            <w:tcW w:w="7036" w:type="dxa"/>
          </w:tcPr>
          <w:p w14:paraId="585BE228" w14:textId="77777777" w:rsidR="008D100B" w:rsidRDefault="008D100B" w:rsidP="003B69D3">
            <w:pPr>
              <w:rPr>
                <w:rFonts w:ascii="Verdana" w:hAnsi="Verdana"/>
                <w:sz w:val="24"/>
                <w:szCs w:val="24"/>
              </w:rPr>
            </w:pPr>
          </w:p>
        </w:tc>
      </w:tr>
      <w:tr w:rsidR="008D100B" w14:paraId="03C2DC03" w14:textId="77777777" w:rsidTr="008D100B">
        <w:tc>
          <w:tcPr>
            <w:tcW w:w="1980" w:type="dxa"/>
          </w:tcPr>
          <w:p w14:paraId="10D11A63" w14:textId="77777777" w:rsidR="008D100B" w:rsidRDefault="008D100B" w:rsidP="003B69D3">
            <w:pPr>
              <w:rPr>
                <w:rFonts w:ascii="Verdana" w:hAnsi="Verdana"/>
                <w:sz w:val="24"/>
                <w:szCs w:val="24"/>
              </w:rPr>
            </w:pPr>
            <w:r>
              <w:rPr>
                <w:rFonts w:ascii="Verdana" w:hAnsi="Verdana"/>
                <w:sz w:val="24"/>
                <w:szCs w:val="24"/>
              </w:rPr>
              <w:t>Phone number</w:t>
            </w:r>
          </w:p>
        </w:tc>
        <w:tc>
          <w:tcPr>
            <w:tcW w:w="7036" w:type="dxa"/>
          </w:tcPr>
          <w:p w14:paraId="40EDF453" w14:textId="77777777" w:rsidR="008D100B" w:rsidRDefault="008D100B" w:rsidP="003B69D3">
            <w:pPr>
              <w:rPr>
                <w:rFonts w:ascii="Verdana" w:hAnsi="Verdana"/>
                <w:sz w:val="24"/>
                <w:szCs w:val="24"/>
              </w:rPr>
            </w:pPr>
          </w:p>
        </w:tc>
      </w:tr>
      <w:tr w:rsidR="008D100B" w14:paraId="2BB920E6" w14:textId="77777777" w:rsidTr="008D100B">
        <w:tc>
          <w:tcPr>
            <w:tcW w:w="1980" w:type="dxa"/>
          </w:tcPr>
          <w:p w14:paraId="657F19FB" w14:textId="77777777" w:rsidR="008D100B" w:rsidRDefault="008D100B" w:rsidP="003B69D3">
            <w:pPr>
              <w:rPr>
                <w:rFonts w:ascii="Verdana" w:hAnsi="Verdana"/>
                <w:sz w:val="24"/>
                <w:szCs w:val="24"/>
              </w:rPr>
            </w:pPr>
            <w:r>
              <w:rPr>
                <w:rFonts w:ascii="Verdana" w:hAnsi="Verdana"/>
                <w:sz w:val="24"/>
                <w:szCs w:val="24"/>
              </w:rPr>
              <w:t>Email</w:t>
            </w:r>
          </w:p>
        </w:tc>
        <w:tc>
          <w:tcPr>
            <w:tcW w:w="7036" w:type="dxa"/>
          </w:tcPr>
          <w:p w14:paraId="5814A98B" w14:textId="77777777" w:rsidR="008D100B" w:rsidRDefault="008D100B" w:rsidP="003B69D3">
            <w:pPr>
              <w:rPr>
                <w:rFonts w:ascii="Verdana" w:hAnsi="Verdana"/>
                <w:sz w:val="24"/>
                <w:szCs w:val="24"/>
              </w:rPr>
            </w:pPr>
          </w:p>
        </w:tc>
      </w:tr>
      <w:tr w:rsidR="008D100B" w14:paraId="14BC8122" w14:textId="77777777" w:rsidTr="008D100B">
        <w:tc>
          <w:tcPr>
            <w:tcW w:w="1980" w:type="dxa"/>
          </w:tcPr>
          <w:p w14:paraId="782FE481" w14:textId="77777777" w:rsidR="008D100B" w:rsidRDefault="008D100B" w:rsidP="003B69D3">
            <w:pPr>
              <w:rPr>
                <w:rFonts w:ascii="Verdana" w:hAnsi="Verdana"/>
                <w:sz w:val="24"/>
                <w:szCs w:val="24"/>
              </w:rPr>
            </w:pPr>
            <w:r>
              <w:rPr>
                <w:rFonts w:ascii="Verdana" w:hAnsi="Verdana"/>
                <w:sz w:val="24"/>
                <w:szCs w:val="24"/>
              </w:rPr>
              <w:t>Postal address</w:t>
            </w:r>
          </w:p>
        </w:tc>
        <w:tc>
          <w:tcPr>
            <w:tcW w:w="7036" w:type="dxa"/>
          </w:tcPr>
          <w:p w14:paraId="605E179B" w14:textId="77777777" w:rsidR="008D100B" w:rsidRDefault="008D100B" w:rsidP="003B69D3">
            <w:pPr>
              <w:rPr>
                <w:rFonts w:ascii="Verdana" w:hAnsi="Verdana"/>
                <w:sz w:val="24"/>
                <w:szCs w:val="24"/>
              </w:rPr>
            </w:pPr>
          </w:p>
        </w:tc>
      </w:tr>
      <w:tr w:rsidR="00005266" w14:paraId="708E4801" w14:textId="77777777" w:rsidTr="008D100B">
        <w:tc>
          <w:tcPr>
            <w:tcW w:w="1980" w:type="dxa"/>
          </w:tcPr>
          <w:p w14:paraId="1EB2B771" w14:textId="77777777" w:rsidR="00005266" w:rsidRDefault="00005266" w:rsidP="003B69D3">
            <w:pPr>
              <w:rPr>
                <w:rFonts w:ascii="Verdana" w:hAnsi="Verdana"/>
                <w:sz w:val="24"/>
                <w:szCs w:val="24"/>
              </w:rPr>
            </w:pPr>
            <w:r>
              <w:rPr>
                <w:rFonts w:ascii="Verdana" w:hAnsi="Verdana"/>
                <w:sz w:val="24"/>
                <w:szCs w:val="24"/>
              </w:rPr>
              <w:t>PO number (if applicable)</w:t>
            </w:r>
          </w:p>
        </w:tc>
        <w:tc>
          <w:tcPr>
            <w:tcW w:w="7036" w:type="dxa"/>
          </w:tcPr>
          <w:p w14:paraId="49342578" w14:textId="77777777" w:rsidR="00005266" w:rsidRDefault="00005266" w:rsidP="003B69D3">
            <w:pPr>
              <w:rPr>
                <w:rFonts w:ascii="Verdana" w:hAnsi="Verdana"/>
                <w:sz w:val="24"/>
                <w:szCs w:val="24"/>
              </w:rPr>
            </w:pPr>
          </w:p>
        </w:tc>
      </w:tr>
    </w:tbl>
    <w:p w14:paraId="1D6D3F48" w14:textId="77777777" w:rsidR="008D100B" w:rsidRDefault="008D100B" w:rsidP="008D100B">
      <w:pPr>
        <w:rPr>
          <w:rFonts w:ascii="Verdana" w:hAnsi="Verdana"/>
          <w:sz w:val="24"/>
          <w:szCs w:val="24"/>
        </w:rPr>
      </w:pPr>
    </w:p>
    <w:p w14:paraId="03217CCF" w14:textId="77777777" w:rsidR="00365F14" w:rsidRPr="00365F14" w:rsidRDefault="00365F14" w:rsidP="00365F14">
      <w:pPr>
        <w:rPr>
          <w:rFonts w:ascii="Verdana" w:hAnsi="Verdana"/>
          <w:b/>
          <w:sz w:val="24"/>
          <w:szCs w:val="24"/>
        </w:rPr>
      </w:pPr>
      <w:r w:rsidRPr="00365F14">
        <w:rPr>
          <w:rFonts w:ascii="Verdana" w:hAnsi="Verdana"/>
          <w:b/>
          <w:sz w:val="24"/>
          <w:szCs w:val="24"/>
        </w:rPr>
        <w:t>Terms and Conditions</w:t>
      </w:r>
    </w:p>
    <w:p w14:paraId="36BDC7E6" w14:textId="77777777" w:rsidR="00365F14" w:rsidRPr="00365F14" w:rsidRDefault="00365F14" w:rsidP="00365F14">
      <w:pPr>
        <w:rPr>
          <w:rFonts w:ascii="Verdana" w:hAnsi="Verdana"/>
          <w:sz w:val="24"/>
          <w:szCs w:val="24"/>
        </w:rPr>
      </w:pPr>
    </w:p>
    <w:p w14:paraId="29AA8CF6" w14:textId="77777777" w:rsidR="00365F14" w:rsidRPr="00365F14" w:rsidRDefault="00365F14" w:rsidP="00365F14">
      <w:pPr>
        <w:rPr>
          <w:rFonts w:ascii="Verdana" w:hAnsi="Verdana"/>
          <w:sz w:val="24"/>
          <w:szCs w:val="24"/>
        </w:rPr>
      </w:pPr>
      <w:r>
        <w:rPr>
          <w:rFonts w:ascii="Verdana" w:hAnsi="Verdana"/>
          <w:sz w:val="24"/>
          <w:szCs w:val="24"/>
        </w:rPr>
        <w:t>Shipping</w:t>
      </w:r>
    </w:p>
    <w:p w14:paraId="0EEE9203" w14:textId="77777777" w:rsidR="00365F14" w:rsidRPr="00365F14" w:rsidRDefault="00365F14" w:rsidP="00365F14">
      <w:pPr>
        <w:rPr>
          <w:rFonts w:ascii="Verdana" w:hAnsi="Verdana"/>
          <w:sz w:val="24"/>
          <w:szCs w:val="24"/>
        </w:rPr>
      </w:pPr>
      <w:r w:rsidRPr="00365F14">
        <w:rPr>
          <w:rFonts w:ascii="Verdana" w:hAnsi="Verdana"/>
          <w:sz w:val="24"/>
          <w:szCs w:val="24"/>
        </w:rPr>
        <w:t xml:space="preserve">Printing is on demand rather than holding stock.  Orders will be delivered within 10 working days and if you need sooner, get in contact and I can arrange for a special delivery. </w:t>
      </w:r>
    </w:p>
    <w:p w14:paraId="71642BFE" w14:textId="77777777" w:rsidR="00365F14" w:rsidRPr="00365F14" w:rsidRDefault="00365F14" w:rsidP="00365F14">
      <w:pPr>
        <w:rPr>
          <w:rFonts w:ascii="Verdana" w:hAnsi="Verdana"/>
          <w:sz w:val="24"/>
          <w:szCs w:val="24"/>
        </w:rPr>
      </w:pPr>
    </w:p>
    <w:p w14:paraId="2AF8A43D" w14:textId="77777777" w:rsidR="00365F14" w:rsidRPr="00365F14" w:rsidRDefault="00365F14" w:rsidP="00365F14">
      <w:pPr>
        <w:rPr>
          <w:rFonts w:ascii="Verdana" w:hAnsi="Verdana"/>
          <w:sz w:val="24"/>
          <w:szCs w:val="24"/>
        </w:rPr>
      </w:pPr>
      <w:r>
        <w:rPr>
          <w:rFonts w:ascii="Verdana" w:hAnsi="Verdana"/>
          <w:sz w:val="24"/>
          <w:szCs w:val="24"/>
        </w:rPr>
        <w:t>How postage cost is calculated</w:t>
      </w:r>
    </w:p>
    <w:p w14:paraId="1FC18078" w14:textId="77777777" w:rsidR="00365F14" w:rsidRPr="00365F14" w:rsidRDefault="00365F14" w:rsidP="00365F14">
      <w:pPr>
        <w:rPr>
          <w:rFonts w:ascii="Verdana" w:hAnsi="Verdana"/>
          <w:sz w:val="24"/>
          <w:szCs w:val="24"/>
        </w:rPr>
      </w:pPr>
      <w:r w:rsidRPr="00365F14">
        <w:rPr>
          <w:rFonts w:ascii="Verdana" w:hAnsi="Verdana"/>
          <w:sz w:val="24"/>
          <w:szCs w:val="24"/>
        </w:rPr>
        <w:t xml:space="preserve">Couriers &amp; The Royal Mail are used to deliver your order. The cost of delivery is based on the orders total weight and the final cost will be included on your invoice.  If you need to know the price of postage in advance, get in touch and I can give you an estimate. </w:t>
      </w:r>
    </w:p>
    <w:p w14:paraId="5D6A39EF" w14:textId="77777777" w:rsidR="00365F14" w:rsidRPr="00365F14" w:rsidRDefault="00365F14" w:rsidP="00365F14">
      <w:pPr>
        <w:rPr>
          <w:rFonts w:ascii="Verdana" w:hAnsi="Verdana"/>
          <w:sz w:val="24"/>
          <w:szCs w:val="24"/>
        </w:rPr>
      </w:pPr>
    </w:p>
    <w:p w14:paraId="4F3D6475" w14:textId="77777777" w:rsidR="00365F14" w:rsidRPr="00365F14" w:rsidRDefault="00365F14" w:rsidP="00365F14">
      <w:pPr>
        <w:rPr>
          <w:rFonts w:ascii="Verdana" w:hAnsi="Verdana"/>
          <w:sz w:val="24"/>
          <w:szCs w:val="24"/>
        </w:rPr>
      </w:pPr>
      <w:r>
        <w:rPr>
          <w:rFonts w:ascii="Verdana" w:hAnsi="Verdana"/>
          <w:sz w:val="24"/>
          <w:szCs w:val="24"/>
        </w:rPr>
        <w:t>Returns policy</w:t>
      </w:r>
      <w:bookmarkStart w:id="0" w:name="_GoBack"/>
      <w:bookmarkEnd w:id="0"/>
    </w:p>
    <w:p w14:paraId="0143C628" w14:textId="77777777" w:rsidR="00365F14" w:rsidRPr="00365F14" w:rsidRDefault="00365F14" w:rsidP="00365F14">
      <w:pPr>
        <w:rPr>
          <w:rFonts w:ascii="Verdana" w:hAnsi="Verdana"/>
          <w:sz w:val="24"/>
          <w:szCs w:val="24"/>
        </w:rPr>
      </w:pPr>
      <w:r w:rsidRPr="00365F14">
        <w:rPr>
          <w:rFonts w:ascii="Verdana" w:hAnsi="Verdana"/>
          <w:sz w:val="24"/>
          <w:szCs w:val="24"/>
        </w:rPr>
        <w:t>If for any reason you are not satisfied with the resources, please contact us and return the items within 14 days. For items returned, expect your refund within 4 weeks of giving your package to the return shipper.  Unfortunately, we cannot refund the postage cost for returning items.</w:t>
      </w:r>
    </w:p>
    <w:p w14:paraId="2015A45B" w14:textId="77777777" w:rsidR="00365F14" w:rsidRPr="00365F14" w:rsidRDefault="00365F14" w:rsidP="00365F14">
      <w:pPr>
        <w:rPr>
          <w:rFonts w:ascii="Verdana" w:hAnsi="Verdana"/>
          <w:sz w:val="24"/>
          <w:szCs w:val="24"/>
        </w:rPr>
      </w:pPr>
    </w:p>
    <w:p w14:paraId="794EF6E5" w14:textId="77777777" w:rsidR="00365F14" w:rsidRPr="00365F14" w:rsidRDefault="00365F14" w:rsidP="00365F14">
      <w:pPr>
        <w:rPr>
          <w:rFonts w:ascii="Verdana" w:hAnsi="Verdana"/>
          <w:sz w:val="24"/>
          <w:szCs w:val="24"/>
        </w:rPr>
      </w:pPr>
      <w:r w:rsidRPr="00365F14">
        <w:rPr>
          <w:rFonts w:ascii="Verdana" w:hAnsi="Verdana"/>
          <w:sz w:val="24"/>
          <w:szCs w:val="24"/>
        </w:rPr>
        <w:t xml:space="preserve">Payments </w:t>
      </w:r>
    </w:p>
    <w:p w14:paraId="6562B19A" w14:textId="77777777" w:rsidR="00D069F6" w:rsidRDefault="00365F14" w:rsidP="00365F14">
      <w:pPr>
        <w:rPr>
          <w:rFonts w:ascii="Verdana" w:hAnsi="Verdana"/>
          <w:sz w:val="24"/>
          <w:szCs w:val="24"/>
        </w:rPr>
      </w:pPr>
      <w:r w:rsidRPr="00365F14">
        <w:rPr>
          <w:rFonts w:ascii="Verdana" w:hAnsi="Verdana"/>
          <w:sz w:val="24"/>
          <w:szCs w:val="24"/>
        </w:rPr>
        <w:t xml:space="preserve">You will be sent a </w:t>
      </w:r>
      <w:proofErr w:type="gramStart"/>
      <w:r w:rsidRPr="00365F14">
        <w:rPr>
          <w:rFonts w:ascii="Verdana" w:hAnsi="Verdana"/>
          <w:sz w:val="24"/>
          <w:szCs w:val="24"/>
        </w:rPr>
        <w:t>28 day</w:t>
      </w:r>
      <w:proofErr w:type="gramEnd"/>
      <w:r w:rsidRPr="00365F14">
        <w:rPr>
          <w:rFonts w:ascii="Verdana" w:hAnsi="Verdana"/>
          <w:sz w:val="24"/>
          <w:szCs w:val="24"/>
        </w:rPr>
        <w:t xml:space="preserve"> invoice after your order has been emailed.  If you use Purchase Order (PO) numbers, please state this in your order form.</w:t>
      </w:r>
    </w:p>
    <w:p w14:paraId="164453AA" w14:textId="77777777" w:rsidR="00054459" w:rsidRPr="008D100B" w:rsidRDefault="00054459" w:rsidP="00365F14">
      <w:pPr>
        <w:jc w:val="center"/>
        <w:rPr>
          <w:rFonts w:ascii="Verdana" w:hAnsi="Verdana"/>
          <w:sz w:val="24"/>
          <w:szCs w:val="24"/>
        </w:rPr>
      </w:pPr>
      <w:r>
        <w:rPr>
          <w:noProof/>
          <w:lang w:eastAsia="en-GB"/>
        </w:rPr>
        <w:drawing>
          <wp:inline distT="0" distB="0" distL="0" distR="0" wp14:anchorId="564A57C1" wp14:editId="7D156D63">
            <wp:extent cx="2952750" cy="703580"/>
            <wp:effectExtent l="0" t="0" r="0" b="1270"/>
            <wp:docPr id="1" name="Picture 1" descr="http://www.staceymillerconsultancy.co.uk/wp-content/uploads/2012/03/staceylogom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ceymillerconsultancy.co.uk/wp-content/uploads/2012/03/staceylogomai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6727" cy="711676"/>
                    </a:xfrm>
                    <a:prstGeom prst="rect">
                      <a:avLst/>
                    </a:prstGeom>
                    <a:noFill/>
                    <a:ln>
                      <a:noFill/>
                    </a:ln>
                  </pic:spPr>
                </pic:pic>
              </a:graphicData>
            </a:graphic>
          </wp:inline>
        </w:drawing>
      </w:r>
    </w:p>
    <w:sectPr w:rsidR="00054459" w:rsidRPr="008D1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F52F" w14:textId="77777777" w:rsidR="00A016EB" w:rsidRDefault="00A016EB" w:rsidP="00365F14">
      <w:pPr>
        <w:spacing w:after="0" w:line="240" w:lineRule="auto"/>
      </w:pPr>
      <w:r>
        <w:separator/>
      </w:r>
    </w:p>
  </w:endnote>
  <w:endnote w:type="continuationSeparator" w:id="0">
    <w:p w14:paraId="22715D4F" w14:textId="77777777" w:rsidR="00A016EB" w:rsidRDefault="00A016EB" w:rsidP="0036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6B81" w14:textId="77777777" w:rsidR="00A016EB" w:rsidRDefault="00A016EB" w:rsidP="00365F14">
      <w:pPr>
        <w:spacing w:after="0" w:line="240" w:lineRule="auto"/>
      </w:pPr>
      <w:r>
        <w:separator/>
      </w:r>
    </w:p>
  </w:footnote>
  <w:footnote w:type="continuationSeparator" w:id="0">
    <w:p w14:paraId="04C660D5" w14:textId="77777777" w:rsidR="00A016EB" w:rsidRDefault="00A016EB" w:rsidP="00365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1"/>
    <w:rsid w:val="00005266"/>
    <w:rsid w:val="00054459"/>
    <w:rsid w:val="000D5498"/>
    <w:rsid w:val="001356C1"/>
    <w:rsid w:val="00180845"/>
    <w:rsid w:val="00225005"/>
    <w:rsid w:val="00234451"/>
    <w:rsid w:val="00240233"/>
    <w:rsid w:val="00365F14"/>
    <w:rsid w:val="003D6D61"/>
    <w:rsid w:val="00516C06"/>
    <w:rsid w:val="005765C0"/>
    <w:rsid w:val="0069794C"/>
    <w:rsid w:val="008D100B"/>
    <w:rsid w:val="00927B48"/>
    <w:rsid w:val="00A016EB"/>
    <w:rsid w:val="00A7134E"/>
    <w:rsid w:val="00AE635F"/>
    <w:rsid w:val="00B86B02"/>
    <w:rsid w:val="00C228B6"/>
    <w:rsid w:val="00C80C14"/>
    <w:rsid w:val="00D069F6"/>
    <w:rsid w:val="00D06B31"/>
    <w:rsid w:val="00D94FDE"/>
    <w:rsid w:val="00DA66C2"/>
    <w:rsid w:val="00E22AED"/>
    <w:rsid w:val="00F01AE1"/>
    <w:rsid w:val="00F9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0749"/>
  <w15:chartTrackingRefBased/>
  <w15:docId w15:val="{8D1D62B5-2494-4541-80C6-B863A8E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AE1"/>
    <w:rPr>
      <w:color w:val="0563C1" w:themeColor="hyperlink"/>
      <w:u w:val="single"/>
    </w:rPr>
  </w:style>
  <w:style w:type="table" w:styleId="TableGrid">
    <w:name w:val="Table Grid"/>
    <w:basedOn w:val="TableNormal"/>
    <w:uiPriority w:val="39"/>
    <w:rsid w:val="00F0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14"/>
  </w:style>
  <w:style w:type="paragraph" w:styleId="Footer">
    <w:name w:val="footer"/>
    <w:basedOn w:val="Normal"/>
    <w:link w:val="FooterChar"/>
    <w:uiPriority w:val="99"/>
    <w:unhideWhenUsed/>
    <w:rsid w:val="0036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aceymillerconsultanc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miller</dc:creator>
  <cp:keywords/>
  <dc:description/>
  <cp:lastModifiedBy>stacey miller</cp:lastModifiedBy>
  <cp:revision>5</cp:revision>
  <dcterms:created xsi:type="dcterms:W3CDTF">2017-07-03T19:27:00Z</dcterms:created>
  <dcterms:modified xsi:type="dcterms:W3CDTF">2018-09-08T14:56:00Z</dcterms:modified>
</cp:coreProperties>
</file>